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0F0" w:rsidRPr="00C61DD4" w:rsidRDefault="00724757" w:rsidP="00C61DD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61DD4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Экология</w:t>
      </w:r>
      <w:r w:rsidRPr="00C61DD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 это наука о взаимоотношениях организмов между собой и с окружающей неживой природой.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Термин «экология» ввел в научный обиход в 1866 г. немецкий зоолог и эволюционист, последователь Ч. Дарвина Э. Геккель.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Задачи экологии:</w:t>
      </w:r>
    </w:p>
    <w:p w:rsidR="00724757" w:rsidRPr="00724757" w:rsidRDefault="00724757" w:rsidP="00C61DD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</w:t>
      </w:r>
      <w:r w:rsid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ие пространственного размещения 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адаптационных возможностей живых организмов, их роль в круговороте веществ (экология особей, или аутэкология).</w:t>
      </w:r>
    </w:p>
    <w:p w:rsidR="00724757" w:rsidRPr="00724757" w:rsidRDefault="00724757" w:rsidP="00C61DD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динамики численности  и структуры популяций (популяционная экология).</w:t>
      </w:r>
    </w:p>
    <w:p w:rsidR="00724757" w:rsidRPr="00724757" w:rsidRDefault="00724757" w:rsidP="00C61DD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Изучение состава и пространственной структуры сообществ, круговорота веществ и энергии в биосистемах (экология сообществ, или </w:t>
      </w:r>
      <w:proofErr w:type="spellStart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экосистемная</w:t>
      </w:r>
      <w:proofErr w:type="spellEnd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экология).</w:t>
      </w:r>
    </w:p>
    <w:p w:rsidR="00724757" w:rsidRPr="00724757" w:rsidRDefault="00724757" w:rsidP="00C61DD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взаимодействия с окружающей средой отдельных таксономических групп организмов (экология растений, экология животных, экология микроорганизмов и т. д.).</w:t>
      </w:r>
    </w:p>
    <w:p w:rsidR="00724757" w:rsidRPr="00724757" w:rsidRDefault="00724757" w:rsidP="00C61DD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различных экосистем: водных (гидробиология), лесных (лесоведение).</w:t>
      </w:r>
    </w:p>
    <w:p w:rsidR="00724757" w:rsidRPr="00724757" w:rsidRDefault="00724757" w:rsidP="00C61DD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Реконструкция и изучение эволюции древних сообществ (палеоэкология).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Экология тесно связана с другими науками: физиологией, генетикой, физикой, географией и биогеографией, геологией и эволюционной теорией.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экологических расчетах применяется методы математического и компьютерного моделирования, метод статистического анализа данных.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highlight w:val="yellow"/>
          <w:lang w:eastAsia="ru-RU"/>
        </w:rPr>
        <w:t>экологические факторы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Экологические факторы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компоненты окружающей среды, влияющие на живой организм.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Существование определенного вида зависит от сочетания множества различных факторов. Причем для каждого вида значение отдельных факторов, а также их комбинации весьма специфичны.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экологических факторов:</w:t>
      </w:r>
    </w:p>
    <w:p w:rsidR="00724757" w:rsidRPr="00724757" w:rsidRDefault="00724757" w:rsidP="00C61DD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Абиотические факторы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факторы неживой природы, прямо или косвенно действующие на организм.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Примеры: рельеф, температура и влажность воздуха, освещенность, течение и ветер.</w:t>
      </w:r>
    </w:p>
    <w:p w:rsidR="00724757" w:rsidRPr="00724757" w:rsidRDefault="00724757" w:rsidP="00C61DD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Биотические факторы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факторы живой природы, влияющие на организм.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Примеры: микроорганизмы, животные и растения.</w:t>
      </w:r>
    </w:p>
    <w:p w:rsidR="00724757" w:rsidRPr="00724757" w:rsidRDefault="00724757" w:rsidP="00C61DD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Антропогенные факторы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факторы, связанные с деятельностью человека.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Примеры: строительство дорог, распашка земель, промышленность и транспорт. </w:t>
      </w:r>
    </w:p>
    <w:p w:rsidR="00724757" w:rsidRPr="00C61DD4" w:rsidRDefault="00724757" w:rsidP="00C6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1DD4">
        <w:rPr>
          <w:rFonts w:ascii="Times New Roman" w:hAnsi="Times New Roman" w:cs="Times New Roman"/>
          <w:sz w:val="24"/>
          <w:szCs w:val="24"/>
        </w:rPr>
        <w:t>Абиотические факторы</w:t>
      </w:r>
    </w:p>
    <w:p w:rsidR="00724757" w:rsidRPr="00C61DD4" w:rsidRDefault="00724757" w:rsidP="00C6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1DD4">
        <w:rPr>
          <w:rFonts w:ascii="Times New Roman" w:hAnsi="Times New Roman" w:cs="Times New Roman"/>
          <w:sz w:val="24"/>
          <w:szCs w:val="24"/>
        </w:rPr>
        <w:t>климатические: годовая сумма температур, среднегодовая температура, влажность, давление воздуха;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ЭКОЛОГИЧЕСКИЕ ГРУППЫ РАСТЕНИЙ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отношению к водному обмену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различают следующие экологические группы растений: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гидратофиты</w:t>
      </w:r>
      <w:proofErr w:type="spellEnd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растения, постоянно живущие в воде;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гидрофиты — растения, частично погруженные в воду;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гелофиты — болотные растения;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гигрофиты — наземные растения, обитающие в чрезмерно увлажненных местах;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мезофиты — растения, предпочитающие умеренное увлажнение;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ксерофиты — растения, приспособленные к постоянном недостатку влаги (в том числе </w:t>
      </w:r>
      <w:r w:rsidRPr="007247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суккуленты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--растения,</w:t>
      </w: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накапливающие воду в тканях своего тела (например, толстянковые и кактусы);</w:t>
      </w:r>
      <w:proofErr w:type="gramEnd"/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склерофиты — засухоустойчивые растения с жесткими, кожистыми листьями и стеблями.</w:t>
      </w:r>
    </w:p>
    <w:p w:rsidR="00724757" w:rsidRPr="00724757" w:rsidRDefault="00724757" w:rsidP="00C61DD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эдафические (почвенные): механический состав почвы, воздухопроницаемость почвы, кислотность почвы, химический состав почвы; 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ЭКОЛОГИЧЕСКИЕ ГРУППЫ РАСТЕНИЙ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отношению к плодородию почвы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различают следующие экологические группы растений: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олиготрофы — растения бедных, малоплодородных почв (сосна обыкновенная);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мезотрофы — растения с умеренной потребностью в питательных веществах (большинство лесных растений умеренных широт);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эвтрофы — растения, требующие большого количества питательных веществ в почве (дуб, лещина, сныть).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ЭКОЛОГИЧЕСКИЕ ГРУППЫ РАСТЕНИЙ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растения </w:t>
      </w:r>
      <w:r w:rsidRPr="007247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отношению к свету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можно разделить на три группы: гелиофиты, </w:t>
      </w:r>
      <w:proofErr w:type="spellStart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сциофиты</w:t>
      </w:r>
      <w:proofErr w:type="spellEnd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факультативные гелиофиты.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Гелиофиты — светолюбивые растения (степные и луговые злаки, растения тундр, ранневесенние растения, большинство культурных растений открытого грунта, многие сорняки).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Сциофиты</w:t>
      </w:r>
      <w:proofErr w:type="spellEnd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тенелюбивые растения (лесные травы).</w:t>
      </w:r>
    </w:p>
    <w:p w:rsidR="00724757" w:rsidRPr="00724757" w:rsidRDefault="00724757" w:rsidP="00C61DD4">
      <w:pPr>
        <w:shd w:val="clear" w:color="auto" w:fill="EEEEE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Факультативные гелиофиты — теневыносливые растения, способны развиваться как при очень большом, так и при малом количестве света (ель обыкновенная, клен остролистный, граб обыкновенный, лещина, боярышник, земляника, герань полевая, многие комнатные растения).</w:t>
      </w:r>
      <w:proofErr w:type="gramEnd"/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Сочетание различных абиотических факторов определяет распространение видов организмов по разным областям земного шара. Определенный биологический вид встречается не повсеместно, а в районах, где имеются необходимые для его существования условия. 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Однако существуют виды-космополиты, занимающие обширный ареал обитания. Например, двустворчатый моллюск мидия живет в морях и океанах обоих полушарий от полярных областей до экватора. Многие  из космополитов являются синантропными видами, т.е. обитают рядом с человеком. Примеры: комнатная муха, серая крыса, конопля и подорожник. К космополитам относятся и большинство паразитов человека: дизентерийная амеба, детская острица, аскарида, вши.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БИОТИЧЕСКИЕ ФАКТОРЫ</w:t>
      </w:r>
    </w:p>
    <w:p w:rsidR="00724757" w:rsidRPr="00724757" w:rsidRDefault="00724757" w:rsidP="00C61DD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фитогенные</w:t>
      </w:r>
      <w:proofErr w:type="gramEnd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влияние растений;</w:t>
      </w:r>
    </w:p>
    <w:p w:rsidR="00724757" w:rsidRPr="00724757" w:rsidRDefault="00724757" w:rsidP="00C61DD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микогенные</w:t>
      </w:r>
      <w:proofErr w:type="spellEnd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влияние грибов;</w:t>
      </w:r>
    </w:p>
    <w:p w:rsidR="00724757" w:rsidRPr="00724757" w:rsidRDefault="00724757" w:rsidP="00C61DD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зоогенные</w:t>
      </w:r>
      <w:proofErr w:type="gramEnd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влияние животных;</w:t>
      </w:r>
    </w:p>
    <w:p w:rsidR="00724757" w:rsidRPr="00724757" w:rsidRDefault="00724757" w:rsidP="00C61DD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микробиогенные</w:t>
      </w:r>
      <w:proofErr w:type="spellEnd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влияние микроорганизмов.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Биотические факторы разделяются на </w:t>
      </w:r>
      <w:r w:rsidRPr="007247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антагонистические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(отрицательно влияющие на организм, например хищничество, паразитизм и конкуренция) и </w:t>
      </w:r>
      <w:r w:rsidRPr="0072475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симбиотические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(положительно влияющие на организм, например комменсализм и мутуализм).</w:t>
      </w:r>
      <w:proofErr w:type="gramEnd"/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АНТРОПОГЕННЫЕ ФАКТОРЫ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Хотя человек влияет на живую природу через изменение абиотических факторов и биотических связей видов, деятельность людей на планете выделяют в особую силу.</w:t>
      </w:r>
    </w:p>
    <w:p w:rsidR="00724757" w:rsidRPr="00724757" w:rsidRDefault="00724757" w:rsidP="00C61DD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физические: использование атомной энергии, перемещение в поездах и самолетах, влияние шума и вибрации;</w:t>
      </w:r>
    </w:p>
    <w:p w:rsidR="00724757" w:rsidRPr="00724757" w:rsidRDefault="00724757" w:rsidP="00C61DD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химические: использование минеральных удобрений и ядохимикатов, загрязнение оболочек Земли отходами промышленности и транспорта;</w:t>
      </w:r>
    </w:p>
    <w:p w:rsidR="00724757" w:rsidRPr="00724757" w:rsidRDefault="00724757" w:rsidP="00C61DD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биологические: продукты питания; организмы, для которых человек может быть средой обитания или источником питания;</w:t>
      </w:r>
    </w:p>
    <w:p w:rsidR="00724757" w:rsidRPr="00724757" w:rsidRDefault="00724757" w:rsidP="00C61DD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социальные — связанные с отношениями людей и жизнью в обществе: взаимодействие с домашними животными, синантропными видами (мухи, крысы и т. п.), использование цирковых и сельскохозяйственных животных.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Основными способами антропогенного влияния являются: завоз растений и животных, сокращение ареалов и уничтожение видов, непосредственное воздействие на растительный покров, распашка земель, вырубка и выжигание лесов, выпас домашних животных, выкашивание, осушение, орошение и обводнение, загрязнение атмосферы, создание мусорных свалок и пустырей, создание культурных фитоценозов. К этому следует добавить многообразные формы растениеводческой и животноводческой деятельности, мероприятия по защите растений, охране редких и экзотических видов, промысел животных, их акклиматизацию и т. п.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Влияние антропогенного фактора с момента появления человека на Земле постоянно усиливалось.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ЭКОЛОГИЧЕСКИЙ ОПТИМУМ ВИДА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Можно установить общий характер воздействия экологических факторов на живой организм. Любой организм имеет специфический комплекс приспособлений к факторам среды и благополучно существует лишь в определенных границах их изменяемости.</w:t>
      </w:r>
    </w:p>
    <w:p w:rsidR="00724757" w:rsidRPr="00724757" w:rsidRDefault="00724757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475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Экологический оптимум</w:t>
      </w:r>
      <w:r w:rsidRPr="007247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значение одного или нескольких экологических факторов, наиболее благоприятных для существования данного вида или сообщества.</w:t>
      </w:r>
    </w:p>
    <w:p w:rsidR="00724757" w:rsidRPr="00C61DD4" w:rsidRDefault="00724757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rStyle w:val="a3"/>
          <w:color w:val="333333"/>
        </w:rPr>
        <w:t>Зона оптимума</w:t>
      </w:r>
      <w:r w:rsidRPr="00C61DD4">
        <w:rPr>
          <w:color w:val="333333"/>
        </w:rPr>
        <w:t> — это тот диапазон действия фактора, который наиболее благоприятен для жизнедеятельности данного вида.</w:t>
      </w:r>
    </w:p>
    <w:p w:rsidR="00724757" w:rsidRPr="00C61DD4" w:rsidRDefault="00724757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>Отклонения от оптимума определяют </w:t>
      </w:r>
      <w:r w:rsidRPr="00C61DD4">
        <w:rPr>
          <w:rStyle w:val="a3"/>
          <w:color w:val="333333"/>
        </w:rPr>
        <w:t>зоны угнетения (зоны пессимума)</w:t>
      </w:r>
      <w:r w:rsidRPr="00C61DD4">
        <w:rPr>
          <w:color w:val="333333"/>
        </w:rPr>
        <w:t>. Чем сильнее отклонение от оптимума, тем больше выражено угнетающее действие данного фактора на организмы.</w:t>
      </w:r>
    </w:p>
    <w:p w:rsidR="00724757" w:rsidRPr="00C61DD4" w:rsidRDefault="00724757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rStyle w:val="a3"/>
          <w:color w:val="333333"/>
        </w:rPr>
        <w:t>Критические точки</w:t>
      </w:r>
      <w:r w:rsidRPr="00C61DD4">
        <w:rPr>
          <w:color w:val="333333"/>
        </w:rPr>
        <w:t> — минимально и максимально переносимые значения фактора, за которыми организм гибнет.</w:t>
      </w:r>
    </w:p>
    <w:p w:rsidR="00724757" w:rsidRPr="00C61DD4" w:rsidRDefault="00724757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rStyle w:val="a3"/>
          <w:color w:val="333333"/>
        </w:rPr>
        <w:t>Область толерантности </w:t>
      </w:r>
      <w:r w:rsidRPr="00C61DD4">
        <w:rPr>
          <w:color w:val="333333"/>
        </w:rPr>
        <w:t>— диапазон значений экологического фактора, при котором возможно существование организма.</w:t>
      </w:r>
    </w:p>
    <w:p w:rsidR="00724757" w:rsidRDefault="00724757" w:rsidP="00724757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69DAE515" wp14:editId="05A72AA5">
                <wp:extent cx="301625" cy="301625"/>
                <wp:effectExtent l="0" t="0" r="0" b="0"/>
                <wp:docPr id="1" name="AutoShape 1" descr="https://foxford.ru/uploads/tinymce_image/image/13287/%D0%BE%D0%BF%D1%82%D0%B8%D0%BC%D1%83%D0%BC_%D1%80%D1%8B%D0%B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https://foxford.ru/uploads/tinymce_image/image/13287/%D0%BE%D0%BF%D1%82%D0%B8%D0%BC%D1%83%D0%BC_%D1%80%D1%8B%D0%B1.jpg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r w:rsidR="00C61DD4">
        <w:rPr>
          <w:noProof/>
          <w:lang w:eastAsia="ru-RU"/>
        </w:rPr>
        <w:drawing>
          <wp:inline distT="0" distB="0" distL="0" distR="0" wp14:anchorId="1293F68D" wp14:editId="23F81511">
            <wp:extent cx="5184775" cy="2441575"/>
            <wp:effectExtent l="0" t="0" r="0" b="0"/>
            <wp:docPr id="2" name="Рисунок 2" descr="https://foxford.ru/uploads/tinymce_image/image/13287/%D0%BE%D0%BF%D1%82%D0%B8%D0%BC%D1%83%D0%BC_%D1%80%D1%8B%D0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xford.ru/uploads/tinymce_image/image/13287/%D0%BE%D0%BF%D1%82%D0%B8%D0%BC%D1%83%D0%BC_%D1%80%D1%8B%D0%B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24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Для каждого организма характерны свои максимумы, оптимумы и минимумы </w:t>
      </w: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экологических факторов. Например, комнатная муха выдерживает колебание температуры от 7 до 50</w:t>
      </w:r>
      <w:proofErr w:type="gramStart"/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°С</w:t>
      </w:r>
      <w:proofErr w:type="gramEnd"/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 человеческая аскарида живет только при температуре тела человека. 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ЭКОЛОГИЧЕСКАЯ НИША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Экологическая ниша</w:t>
      </w: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совокупность факторов среды (абиотических и биотических), которые необходимы для существования определенного вида.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Экологическая ниша характеризует образ жизни организма, условия его обитания и питания. В отличие от ниши понятие местообитание обозначает территорию, где живет организм, т. е. его «адрес». Например, травоядные обитатели степей — корова и кенгуру </w:t>
      </w: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— занимают одну экологическую нишу, но имеют различные места обитания. Наоборот, обитатели леса — белка и лось, относящиеся также к травоядным животным — занимают разные экологические ниши.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Экологическая ниша всегда определяет распространение организма и его роль в сообществе.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одном сообществе два вида не могут занимать одну и ту же экологическую нишу.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ЛИМИТИРУЮЩИЙ ФАКТОР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Лимитирующий (ограничивающий) фактор</w:t>
      </w: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любой фактор, который ограничивает процесс развития или существования организма, вида или сообщества.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Например,  если в почве недостает какого-то определенного микроэлемента, это вызывает снижение урожайности растений. Из-за отсутствия пищи гибнут насекомые, которые питались этими растениями. Последнее отражается на выживаемости хищников-энтомофагов: других насекомых, птиц и земноводных.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Ограничивающие факторы определяют ареал расселения каждого вида. Например, распространение многих видов животных на север сдерживается нехваткой тепла и света, на юг — дефицитом влаги. 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rStyle w:val="a3"/>
          <w:color w:val="333333"/>
        </w:rPr>
        <w:t xml:space="preserve">Закон толерантности </w:t>
      </w:r>
      <w:proofErr w:type="spellStart"/>
      <w:r w:rsidRPr="00C61DD4">
        <w:rPr>
          <w:rStyle w:val="a3"/>
          <w:color w:val="333333"/>
        </w:rPr>
        <w:t>Шелфорда</w:t>
      </w:r>
      <w:proofErr w:type="spellEnd"/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>Лимитирующим фактором, ограничивающим развитие организма, может быть как минимум, так и максимум экологического воздействия.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>Закон толерантности можно сформулировать проще: плохо как недокормить, так и перекормить растение либо животное.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>Из этого закона вытекает следствие: любой избыток вещества или энергии является загрязняющим среду компонентом. Например, в засушливых областях избыток воды вреден, и вода может рассматриваться как загрязнитель.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>Итак, для каждого вида существуют пределы значений жизненно необходимых факторов абиотической среды, которые ограничивают зону его толерантности (устойчивости). Живой организм может существовать в определенном интервале значений факторов. Чем шире этот интервал, тем выше устойчивость организма. Закон толерантности является одним из основополагающих в современной экологии.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ЗАКОНОМЕРНОСТИ ДЕЙСТВИЯ ЭКОЛОГИЧЕСКИХ ФАКТОРОВ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ЗАКОН ОПТИМУМА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rStyle w:val="a3"/>
          <w:color w:val="333333"/>
        </w:rPr>
        <w:t>Закон оптимума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>Любой экологический фактор имеет определенные пределы положительного влияния на живые организмы.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>Факторы положительно влияют на организмы лишь в определенных пределах. Недостаточное либо избыточное их действие сказывается на организмах отрицательно.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>Закон оптимума универсален. Он определяет границы условий, в которых возможно существование видов, а также меру изменчивости этих условий.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rStyle w:val="a3"/>
          <w:color w:val="333333"/>
        </w:rPr>
        <w:t>Стенобионты</w:t>
      </w:r>
      <w:r w:rsidRPr="00C61DD4">
        <w:rPr>
          <w:color w:val="333333"/>
        </w:rPr>
        <w:t> — узкоспециализированные виды, которые могут жить только в относительно постоянных условиях. Например, глубоководные рыбы, иглокожие, ракообразные не переносят колебания температуры даже в пределах 2–3 °C. Растения влажных местообитаний (калужница болотная, недотрога и др.) моментально вянут, если воздух вокруг них не насыщен водяными парами.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rStyle w:val="a3"/>
          <w:color w:val="333333"/>
        </w:rPr>
        <w:t>Эврибионты</w:t>
      </w:r>
      <w:r w:rsidRPr="00C61DD4">
        <w:rPr>
          <w:color w:val="333333"/>
        </w:rPr>
        <w:t> — виды с большим диапазоном выносливости (экологически пластичные виды). Например, виды-космополиты.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>Если нужно подчеркнуть отношение к какому-либо фактору, используют сочетания «</w:t>
      </w:r>
      <w:proofErr w:type="spellStart"/>
      <w:r w:rsidRPr="00C61DD4">
        <w:rPr>
          <w:color w:val="333333"/>
        </w:rPr>
        <w:t>стен</w:t>
      </w:r>
      <w:proofErr w:type="gramStart"/>
      <w:r w:rsidRPr="00C61DD4">
        <w:rPr>
          <w:color w:val="333333"/>
        </w:rPr>
        <w:t>о</w:t>
      </w:r>
      <w:proofErr w:type="spellEnd"/>
      <w:r w:rsidRPr="00C61DD4">
        <w:rPr>
          <w:color w:val="333333"/>
        </w:rPr>
        <w:t>-</w:t>
      </w:r>
      <w:proofErr w:type="gramEnd"/>
      <w:r w:rsidRPr="00C61DD4">
        <w:rPr>
          <w:color w:val="333333"/>
        </w:rPr>
        <w:t>» и «эври-» применительно к его названию, например стенотермный вид — не переносящий колебания температур, эвригалинный — способный жить при широких колебаниях солености воды и т. п.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ЗАКОН МИНИМУМА ЛИБИХА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Закон минимума Либиха, или закон ограничивающего фактора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Наиболее значим для организма тот фактор, который более всего отклоняется от оптимального его значения. 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>Именно от этого минимально (или максимально) представленного в данный конкретный момент экологического фактора зависит выживание организма. В другие отрезки времени ограничивающим могут быть другие факторы. В течение жизни особи видов встречаются с самыми разными ограничениями своей жизнедеятельности. Так, фактором, ограничивающим распространение оленей, является глубина снежного покрова; бабочки озимой совки — зимняя температура; а для хариуса — концентрация растворенного в воде кислорода.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 xml:space="preserve">Этот закон учитывается в практике сельского хозяйства. Немецкий химик </w:t>
      </w:r>
      <w:proofErr w:type="spellStart"/>
      <w:r w:rsidRPr="00C61DD4">
        <w:rPr>
          <w:color w:val="333333"/>
        </w:rPr>
        <w:t>Юстус</w:t>
      </w:r>
      <w:proofErr w:type="spellEnd"/>
      <w:r w:rsidRPr="00C61DD4">
        <w:rPr>
          <w:color w:val="333333"/>
        </w:rPr>
        <w:t xml:space="preserve"> фон Либих установил, что продуктивность культурных растений в первую очередь зависит от того питательного вещества (минерального элемента), которое представлено в почве </w:t>
      </w:r>
      <w:r w:rsidRPr="00C61DD4">
        <w:rPr>
          <w:rStyle w:val="a3"/>
          <w:color w:val="333333"/>
        </w:rPr>
        <w:t>наиболее слабо</w:t>
      </w:r>
      <w:r w:rsidRPr="00C61DD4">
        <w:rPr>
          <w:color w:val="333333"/>
        </w:rPr>
        <w:t>. Например, если фосфора в почве лишь 20 % от необходимой нормы, а кальция — 50 % от нормы, то ограничивающим фактором будет недостаток фосфора; необходимо в первую очередь внести в почву именно фосфорсодержащие удобрения.</w:t>
      </w:r>
    </w:p>
    <w:p w:rsidR="00C61DD4" w:rsidRPr="00C61DD4" w:rsidRDefault="00C61DD4" w:rsidP="00C61DD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C61DD4">
        <w:rPr>
          <w:color w:val="333333"/>
        </w:rPr>
        <w:t>По имени ученого названо образное представление этого закона — так называемая «бочка Либиха» (см. рис.). Суть модели состоит в том, что вода при наполнении бочки начинает переливаться через наименьшую доску в бочке и длина остальных досок уже не имеет значения.</w:t>
      </w:r>
    </w:p>
    <w:p w:rsidR="00C61DD4" w:rsidRDefault="00C61DD4" w:rsidP="00724757">
      <w:r>
        <w:rPr>
          <w:noProof/>
          <w:lang w:eastAsia="ru-RU"/>
        </w:rPr>
        <w:drawing>
          <wp:inline distT="0" distB="0" distL="0" distR="0" wp14:anchorId="3136BA15" wp14:editId="2118CA99">
            <wp:extent cx="2958860" cy="2707019"/>
            <wp:effectExtent l="0" t="0" r="0" b="0"/>
            <wp:docPr id="3" name="Рисунок 3" descr="https://foxford.ru/uploads/tinymce_image/image/13291/%D0%B1%D0%BE%D1%87%D0%BA%D0%B0_%D0%9B%D0%B8%D0%B1%D0%B8%D1%85%D0%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xford.ru/uploads/tinymce_image/image/13291/%D0%B1%D0%BE%D1%87%D0%BA%D0%B0_%D0%9B%D0%B8%D0%B1%D0%B8%D1%85%D0%B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121" cy="2709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ВЗАИМОДЕЙСТВИЕ ЭКОЛОГИЧЕСКИХ ФАКТОРОВ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Изменение интенсивности одного экологического фактора может сузить предел выносливости организма к другому фактору или, наоборот, увеличить его.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природной среде действие факторов на организм может суммироваться, взаимно усиливаться или компенсироваться.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Суммация факторов.</w:t>
      </w: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Пример: высокая радиоактивность среды и одновременное содержание нитратного азота в питьевой воде и пище в несколько раз увеличивают угрозу здоровью человека, чем каждый из этих факторов в отдельности.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Взаимное усиление (явление синергизма). </w:t>
      </w: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Следствием этого является снижение жизнеспособности организма. Повышенная влажность значительно снижает устойчивость организма к перенесению высоких температур. Уменьшение содержания азота в почве приводит к снижению засухоустойчивости злаков. 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Компенсация.</w:t>
      </w: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Пример: утки, оставшиеся зимовать в умеренных широтах, недостаток тепла возмещают обильным питанием; бедность почвы во влажном экваториальном лесу компенсируется быстрым и эффективным круговоротом веществ; в местах, где много стронция, моллюски могут заменять в своих раковинах кальций </w:t>
      </w: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стронцием. Оптимальная температура повышает выносливость к недостатку влаги и пищи. 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то же время ни один из необходимых организму факторов не может быть полностью заменен другим. Например, недостаток влаги замедляет процесс фотосинтеза даже при оптимальной освещенности и концентрации </w:t>
      </w: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CO2</w:t>
      </w: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атмосфере; недостаток тепла нельзя заменить обилием света, а минеральные элементы, необходимые для питания растений, — водой. Поэтому если значение хотя бы одного из необходимых факторов выходит за пределы диапазона толерантности, то существование организма становится невозможным (см. закон Либиха).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Интенсивность воздействия факторов среды находится в прямой зависимости от продолжительности этого воздействия. Длительное действие высоких или низких температур губительно для многих растений, тогда как кратковременные перепады растения переносят нормально.</w:t>
      </w:r>
    </w:p>
    <w:p w:rsidR="00C61DD4" w:rsidRPr="00C61DD4" w:rsidRDefault="00C61DD4" w:rsidP="00C61D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61D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Таким образом, факторы среды действуют на организмы совместно и одновременно. Присутствие и процветание организмов в том или ином местообитании зависят от целого комплекса условий.</w:t>
      </w:r>
    </w:p>
    <w:p w:rsidR="00C61DD4" w:rsidRDefault="00C61DD4" w:rsidP="00C6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1DD4" w:rsidRPr="00C61DD4" w:rsidRDefault="00C61DD4" w:rsidP="00C6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C61DD4">
        <w:rPr>
          <w:rFonts w:ascii="Times New Roman" w:hAnsi="Times New Roman" w:cs="Times New Roman"/>
          <w:sz w:val="28"/>
          <w:szCs w:val="28"/>
          <w:highlight w:val="red"/>
        </w:rPr>
        <w:t>Краткий конспект в тетрадь и решение задач до 7 апреля 23:00</w:t>
      </w:r>
      <w:bookmarkStart w:id="0" w:name="_GoBack"/>
      <w:bookmarkEnd w:id="0"/>
    </w:p>
    <w:p w:rsidR="00C61DD4" w:rsidRPr="00C61DD4" w:rsidRDefault="00C61DD4" w:rsidP="00C6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C61DD4">
        <w:rPr>
          <w:rFonts w:ascii="Times New Roman" w:hAnsi="Times New Roman" w:cs="Times New Roman"/>
          <w:sz w:val="28"/>
          <w:szCs w:val="28"/>
          <w:highlight w:val="red"/>
        </w:rPr>
        <w:t>Д\</w:t>
      </w:r>
      <w:proofErr w:type="gramStart"/>
      <w:r w:rsidRPr="00C61DD4">
        <w:rPr>
          <w:rFonts w:ascii="Times New Roman" w:hAnsi="Times New Roman" w:cs="Times New Roman"/>
          <w:sz w:val="28"/>
          <w:szCs w:val="28"/>
          <w:highlight w:val="red"/>
        </w:rPr>
        <w:t>З</w:t>
      </w:r>
      <w:proofErr w:type="gramEnd"/>
    </w:p>
    <w:p w:rsidR="00C61DD4" w:rsidRPr="00C61DD4" w:rsidRDefault="00C61DD4" w:rsidP="00C61DD4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C61DD4">
        <w:rPr>
          <w:rFonts w:ascii="Times New Roman" w:hAnsi="Times New Roman" w:cs="Times New Roman"/>
          <w:sz w:val="28"/>
          <w:szCs w:val="28"/>
          <w:highlight w:val="yellow"/>
        </w:rPr>
        <w:t>Распределите перечисленные факторы среды по трем категориям – абиотические, биотические и антропогенные: хищничество, вырубка лесов, влажность воздуха, температура воздуха, паразитизм, свет, строительство зданий, давление воздуха, конкуренция, выброс углекислого газа заводом, соленость воды.</w:t>
      </w:r>
      <w:proofErr w:type="gramEnd"/>
    </w:p>
    <w:p w:rsidR="00C61DD4" w:rsidRPr="00C61DD4" w:rsidRDefault="00C61DD4" w:rsidP="00C61DD4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C61DD4">
        <w:rPr>
          <w:rFonts w:ascii="Times New Roman" w:hAnsi="Times New Roman" w:cs="Times New Roman"/>
          <w:sz w:val="28"/>
          <w:szCs w:val="28"/>
          <w:highlight w:val="yellow"/>
        </w:rPr>
        <w:t>Выберите правильное определение закона ограничивающего фактора: а) оптимальное значение фактора наиболее важно для организма; б) из всех факторов, действующих на организм, наиболее важен тот, значение которого больше всего отклоняется от оптимального; в) из всех факторов, действующих на организм, наиболее важен тот, значение которого меньше всего отклоняется от оптимального</w:t>
      </w:r>
      <w:proofErr w:type="gramEnd"/>
    </w:p>
    <w:p w:rsidR="00C61DD4" w:rsidRPr="00C61DD4" w:rsidRDefault="00C61DD4" w:rsidP="00C61DD4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61DD4">
        <w:rPr>
          <w:rFonts w:ascii="Times New Roman" w:hAnsi="Times New Roman" w:cs="Times New Roman"/>
          <w:sz w:val="28"/>
          <w:szCs w:val="28"/>
          <w:highlight w:val="yellow"/>
        </w:rPr>
        <w:t>Выберите фактор, который можно считать ограничивающим в предлагаемых условиях. 1. Для растений в океане на глубине 6000 м: вода, температура, углекислый газ, соленость воды, свет. 2. Для растений в пустыне летом: температура, свет, вода. 3. Для скворца зимой в подмосковном лесу: температура, пища, кислород, влажность воздуха, свет. 4. Для речной щуки в Черном море: температура, свет, пища, соленость воды, кислород. 5. Для кабана зимой в северной тайге: температура; свет; кислород; влажность воздуха; высота снежного покрова.</w:t>
      </w:r>
    </w:p>
    <w:p w:rsidR="00C61DD4" w:rsidRPr="00C61DD4" w:rsidRDefault="00C61DD4" w:rsidP="00C61DD4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61DD4">
        <w:rPr>
          <w:rFonts w:ascii="Times New Roman" w:hAnsi="Times New Roman" w:cs="Times New Roman"/>
          <w:sz w:val="28"/>
          <w:szCs w:val="28"/>
          <w:highlight w:val="yellow"/>
        </w:rPr>
        <w:t>Из перечисленных веществ с наибольшей вероятностью будет лимитировать рост пшеницы на поле: а) углекислый газ; б) кислород; в) гелий; г) ионы калия; д) газообразный азот.</w:t>
      </w:r>
    </w:p>
    <w:p w:rsidR="00C61DD4" w:rsidRPr="00C61DD4" w:rsidRDefault="00C61DD4" w:rsidP="00C61DD4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61DD4">
        <w:rPr>
          <w:rFonts w:ascii="Times New Roman" w:hAnsi="Times New Roman" w:cs="Times New Roman"/>
          <w:sz w:val="28"/>
          <w:szCs w:val="28"/>
          <w:highlight w:val="yellow"/>
        </w:rPr>
        <w:t>Может ли один фактор полностью компенсировать действие другого фактора?</w:t>
      </w:r>
    </w:p>
    <w:sectPr w:rsidR="00C61DD4" w:rsidRPr="00C61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30755"/>
    <w:multiLevelType w:val="multilevel"/>
    <w:tmpl w:val="0C581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0E5F49"/>
    <w:multiLevelType w:val="multilevel"/>
    <w:tmpl w:val="6D4A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0D2507"/>
    <w:multiLevelType w:val="hybridMultilevel"/>
    <w:tmpl w:val="45AC352E"/>
    <w:lvl w:ilvl="0" w:tplc="DA64E4AC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C36CBC"/>
    <w:multiLevelType w:val="multilevel"/>
    <w:tmpl w:val="8C345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22358B"/>
    <w:multiLevelType w:val="multilevel"/>
    <w:tmpl w:val="885EE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207B96"/>
    <w:multiLevelType w:val="multilevel"/>
    <w:tmpl w:val="1DBAD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E3A"/>
    <w:rsid w:val="001040F0"/>
    <w:rsid w:val="00724757"/>
    <w:rsid w:val="00AD6E3A"/>
    <w:rsid w:val="00C61DD4"/>
    <w:rsid w:val="00D6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4757"/>
    <w:rPr>
      <w:b/>
      <w:bCs/>
    </w:rPr>
  </w:style>
  <w:style w:type="paragraph" w:styleId="a4">
    <w:name w:val="Normal (Web)"/>
    <w:basedOn w:val="a"/>
    <w:uiPriority w:val="99"/>
    <w:semiHidden/>
    <w:unhideWhenUsed/>
    <w:rsid w:val="00724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DD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61D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4757"/>
    <w:rPr>
      <w:b/>
      <w:bCs/>
    </w:rPr>
  </w:style>
  <w:style w:type="paragraph" w:styleId="a4">
    <w:name w:val="Normal (Web)"/>
    <w:basedOn w:val="a"/>
    <w:uiPriority w:val="99"/>
    <w:semiHidden/>
    <w:unhideWhenUsed/>
    <w:rsid w:val="00724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DD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6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7772">
          <w:marLeft w:val="0"/>
          <w:marRight w:val="0"/>
          <w:marTop w:val="600"/>
          <w:marBottom w:val="600"/>
          <w:divBdr>
            <w:top w:val="single" w:sz="6" w:space="15" w:color="C6E6FF"/>
            <w:left w:val="single" w:sz="6" w:space="24" w:color="C6E6FF"/>
            <w:bottom w:val="single" w:sz="6" w:space="15" w:color="C6E6FF"/>
            <w:right w:val="single" w:sz="6" w:space="24" w:color="C6E6FF"/>
          </w:divBdr>
        </w:div>
      </w:divsChild>
    </w:div>
    <w:div w:id="3501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7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5301">
          <w:marLeft w:val="0"/>
          <w:marRight w:val="0"/>
          <w:marTop w:val="600"/>
          <w:marBottom w:val="600"/>
          <w:divBdr>
            <w:top w:val="single" w:sz="6" w:space="15" w:color="C6E6FF"/>
            <w:left w:val="single" w:sz="6" w:space="24" w:color="C6E6FF"/>
            <w:bottom w:val="single" w:sz="6" w:space="15" w:color="C6E6FF"/>
            <w:right w:val="single" w:sz="6" w:space="24" w:color="C6E6FF"/>
          </w:divBdr>
        </w:div>
      </w:divsChild>
    </w:div>
    <w:div w:id="20204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2384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</dc:creator>
  <cp:keywords/>
  <dc:description/>
  <cp:lastModifiedBy>Vel</cp:lastModifiedBy>
  <cp:revision>2</cp:revision>
  <dcterms:created xsi:type="dcterms:W3CDTF">2020-04-04T15:30:00Z</dcterms:created>
  <dcterms:modified xsi:type="dcterms:W3CDTF">2020-04-04T15:57:00Z</dcterms:modified>
</cp:coreProperties>
</file>